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>
        <w:rPr>
          <w:rFonts w:ascii="Times New Roman" w:eastAsia="Calibri" w:hAnsi="Times New Roman" w:cs="Times New Roman"/>
          <w:b/>
          <w:sz w:val="20"/>
          <w:szCs w:val="20"/>
        </w:rPr>
        <w:t>Биомеханика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5909"/>
      </w:tblGrid>
      <w:tr w:rsidR="00122124" w:rsidRPr="00A5054C" w:rsidTr="0014565A">
        <w:trPr>
          <w:trHeight w:val="25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Биомеханика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2124" w:rsidRPr="00A5054C" w:rsidTr="0014565A">
        <w:trPr>
          <w:trHeight w:val="24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22124" w:rsidRPr="00A5054C" w:rsidRDefault="00E45429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культуры, профилизация: Физкультурно-оздоровительная и туристско-рекреационная деятельность»</w:t>
            </w:r>
            <w:bookmarkStart w:id="0" w:name="_GoBack"/>
            <w:bookmarkEnd w:id="0"/>
          </w:p>
        </w:tc>
      </w:tr>
      <w:tr w:rsidR="00122124" w:rsidRPr="00A5054C" w:rsidTr="0014565A">
        <w:trPr>
          <w:trHeight w:val="1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122124" w:rsidRPr="00A5054C" w:rsidTr="0014565A">
        <w:trPr>
          <w:trHeight w:val="28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90/54</w:t>
            </w:r>
          </w:p>
        </w:tc>
      </w:tr>
      <w:tr w:rsidR="00122124" w:rsidRPr="00A5054C" w:rsidTr="0014565A">
        <w:trPr>
          <w:trHeight w:val="28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89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Анатомия, Физиология</w:t>
            </w:r>
          </w:p>
        </w:tc>
      </w:tr>
      <w:tr w:rsidR="00122124" w:rsidRPr="00A5054C" w:rsidTr="0014565A">
        <w:trPr>
          <w:trHeight w:val="56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122124" w:rsidRPr="0002611C" w:rsidRDefault="00122124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11C">
              <w:rPr>
                <w:rFonts w:ascii="Times New Roman" w:hAnsi="Times New Roman" w:cs="Times New Roman"/>
                <w:sz w:val="20"/>
                <w:szCs w:val="20"/>
              </w:rPr>
              <w:t>Биомеханический анализ двигательных действий. Биомеханические характеристики движений человека. Биомеханика двигательного аппарата человека. Биомеханические особенности моторики человека. Биомеханические аспекты обучения двигательным действиям. Частная биомеханика.</w:t>
            </w:r>
          </w:p>
        </w:tc>
      </w:tr>
      <w:tr w:rsidR="00122124" w:rsidRPr="00A5054C" w:rsidTr="0014565A">
        <w:trPr>
          <w:trHeight w:val="71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знать: 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методы биомеханического анализа;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методы определения программ места, ориентации, позы;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закономерности определения управляющих сил и моментов сил;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закономерности выполнения управляющих движений в суставах;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составляющие внутренней структуры двигательного действия;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 последовательность освоения составляющих биомеханической структуры двигательного действия;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уметь: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определять и анализировать программу движения тела спортсмена;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 определять и анализировать программу изменения позы тела спортсмена;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определять силовые и энергетические характеристики движений;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– оценивать биомеханическую эффективность двигательного действия.</w:t>
            </w:r>
          </w:p>
          <w:p w:rsidR="00122124" w:rsidRPr="00870647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иметь навык</w:t>
            </w:r>
          </w:p>
          <w:p w:rsidR="00122124" w:rsidRPr="00870647" w:rsidRDefault="00122124" w:rsidP="0014565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- практического использования методов биомеханического анализа спортивных упражнений в профессиональной деятельности;</w:t>
            </w:r>
          </w:p>
          <w:p w:rsidR="00122124" w:rsidRPr="00870647" w:rsidRDefault="00122124" w:rsidP="0014565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-использования компьютерных технологий для получения биомехан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ических характеристик движений.</w:t>
            </w:r>
          </w:p>
        </w:tc>
      </w:tr>
      <w:tr w:rsidR="00122124" w:rsidRPr="00A5054C" w:rsidTr="0014565A">
        <w:trPr>
          <w:trHeight w:val="55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0647">
              <w:rPr>
                <w:rFonts w:ascii="Times New Roman" w:eastAsia="Calibri" w:hAnsi="Times New Roman" w:cs="Times New Roman"/>
                <w:sz w:val="20"/>
                <w:szCs w:val="20"/>
              </w:rPr>
              <w:t>СК-1. Применять методики биомеханического анализа спортивных упражнений в профессиональной деятельности.</w:t>
            </w:r>
          </w:p>
        </w:tc>
      </w:tr>
      <w:tr w:rsidR="00122124" w:rsidRPr="00A5054C" w:rsidTr="0014565A">
        <w:trPr>
          <w:trHeight w:val="31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3-й семестр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00D6" w:rsidRPr="00122124" w:rsidRDefault="001C00D6" w:rsidP="00122124"/>
    <w:sectPr w:rsidR="001C00D6" w:rsidRPr="001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122124"/>
    <w:rsid w:val="001C00D6"/>
    <w:rsid w:val="001C41DF"/>
    <w:rsid w:val="00332FCA"/>
    <w:rsid w:val="009F2289"/>
    <w:rsid w:val="00DC1F40"/>
    <w:rsid w:val="00E4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2024-12-23T06:57:00Z</dcterms:created>
  <dcterms:modified xsi:type="dcterms:W3CDTF">2024-12-23T07:05:00Z</dcterms:modified>
</cp:coreProperties>
</file>